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C9AC" w14:textId="0C85EF67" w:rsidR="00A91F0D" w:rsidRDefault="005C401E" w:rsidP="00CB3BA3">
      <w:pPr>
        <w:pStyle w:val="Title"/>
        <w:rPr>
          <w:rFonts w:eastAsia="Times New Roman"/>
        </w:rPr>
      </w:pPr>
      <w:r w:rsidRPr="005C401E">
        <w:rPr>
          <w:rFonts w:eastAsia="Times New Roman"/>
        </w:rPr>
        <w:t>Librarian-P</w:t>
      </w:r>
      <w:r>
        <w:rPr>
          <w:rFonts w:eastAsia="Times New Roman"/>
        </w:rPr>
        <w:t>&amp;</w:t>
      </w:r>
      <w:r w:rsidRPr="005C401E">
        <w:rPr>
          <w:rFonts w:eastAsia="Times New Roman"/>
        </w:rPr>
        <w:t>T Template</w:t>
      </w:r>
    </w:p>
    <w:p w14:paraId="093DEFAE" w14:textId="1109F2C6" w:rsidR="00697681" w:rsidRPr="00697681" w:rsidRDefault="00697681" w:rsidP="00697681">
      <w:pPr>
        <w:rPr>
          <w:rFonts w:cstheme="minorHAnsi"/>
        </w:rPr>
      </w:pPr>
      <w:r>
        <w:t xml:space="preserve">Please refer to </w:t>
      </w:r>
      <w:r w:rsidRPr="000B77A5">
        <w:rPr>
          <w:rFonts w:cstheme="minorHAnsi"/>
        </w:rPr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Professional Assessment of AAUP Bargaining Unit Members</w:t>
      </w:r>
      <w:r>
        <w:rPr>
          <w:rFonts w:cstheme="minorHAnsi"/>
        </w:rP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66352AF6" w14:textId="77777777" w:rsidR="005C401E" w:rsidRDefault="005C401E" w:rsidP="00CB3BA3">
      <w:pPr>
        <w:pStyle w:val="Heading1"/>
      </w:pPr>
      <w:r>
        <w:t>Application</w:t>
      </w:r>
    </w:p>
    <w:p w14:paraId="20BE1F32" w14:textId="77777777" w:rsidR="005C401E" w:rsidRDefault="005C401E" w:rsidP="000A6887">
      <w:pPr>
        <w:pStyle w:val="ListParagraph"/>
        <w:numPr>
          <w:ilvl w:val="0"/>
          <w:numId w:val="5"/>
        </w:numPr>
      </w:pPr>
      <w:r>
        <w:t>Librarian Application Cover Sheet</w:t>
      </w:r>
    </w:p>
    <w:p w14:paraId="38BF965C" w14:textId="77777777" w:rsidR="005C401E" w:rsidRDefault="005C401E" w:rsidP="000A6887">
      <w:pPr>
        <w:pStyle w:val="ListParagraph"/>
        <w:numPr>
          <w:ilvl w:val="0"/>
          <w:numId w:val="5"/>
        </w:numPr>
      </w:pPr>
      <w:r>
        <w:t>Application Letter</w:t>
      </w:r>
    </w:p>
    <w:p w14:paraId="28F80F0E" w14:textId="77777777" w:rsidR="005C401E" w:rsidRDefault="005C401E" w:rsidP="000A6887">
      <w:pPr>
        <w:pStyle w:val="ListParagraph"/>
        <w:numPr>
          <w:ilvl w:val="0"/>
          <w:numId w:val="5"/>
        </w:numPr>
      </w:pPr>
      <w:r>
        <w:t>CV</w:t>
      </w:r>
    </w:p>
    <w:p w14:paraId="5866727F" w14:textId="77777777" w:rsidR="005C401E" w:rsidRDefault="005C401E" w:rsidP="00CB3BA3">
      <w:pPr>
        <w:pStyle w:val="Heading1"/>
      </w:pPr>
      <w:r>
        <w:t>1. Load Credit Activity—Professional Library Service</w:t>
      </w:r>
    </w:p>
    <w:p w14:paraId="6D436899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Effectiveness in library activities specified in the job description</w:t>
      </w:r>
    </w:p>
    <w:p w14:paraId="4E109617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Developing and maintaining the library collections of the university</w:t>
      </w:r>
    </w:p>
    <w:p w14:paraId="6D5AC865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Developing or implementing methodologies, technologies, procedures or policies that improve services</w:t>
      </w:r>
    </w:p>
    <w:p w14:paraId="4EC6B4F0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Educating students in library research skills</w:t>
      </w:r>
    </w:p>
    <w:p w14:paraId="38184AE8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Assisting students, faculty, staff and the community in the use information resources and systems</w:t>
      </w:r>
    </w:p>
    <w:p w14:paraId="16FE7974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Working collaboratively with faculty and the university community to promote the use of the library</w:t>
      </w:r>
    </w:p>
    <w:p w14:paraId="3B862272" w14:textId="77777777" w:rsidR="005C401E" w:rsidRDefault="005C401E" w:rsidP="00CB3BA3">
      <w:pPr>
        <w:pStyle w:val="ListParagraph"/>
        <w:numPr>
          <w:ilvl w:val="0"/>
          <w:numId w:val="3"/>
        </w:numPr>
      </w:pPr>
      <w:r>
        <w:t>Encouraging and facilitating staff and community use of the library</w:t>
      </w:r>
    </w:p>
    <w:p w14:paraId="0E768C08" w14:textId="77777777" w:rsidR="00CB3BA3" w:rsidRDefault="00CB3BA3" w:rsidP="00CB3BA3">
      <w:pPr>
        <w:pStyle w:val="Heading1"/>
      </w:pPr>
      <w:r>
        <w:t>2. Professional Activity</w:t>
      </w:r>
    </w:p>
    <w:p w14:paraId="74E6D569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Membership and service in appropriate professional library or information science organizations</w:t>
      </w:r>
    </w:p>
    <w:p w14:paraId="56961A6C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Attending and participating in professional conferences, seminars, or workshops</w:t>
      </w:r>
    </w:p>
    <w:p w14:paraId="5780960C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Successfully completing coursework beyond the MLS for professional development</w:t>
      </w:r>
    </w:p>
    <w:p w14:paraId="7B092B03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Compiling bibliographies, finding aids, or research guides in all formats</w:t>
      </w:r>
    </w:p>
    <w:p w14:paraId="29C41E6F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Preparing electronic documents pertinent to the library</w:t>
      </w:r>
    </w:p>
    <w:p w14:paraId="63D0440A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Proposing programs, participating in activities, or writing for publications to promote the library</w:t>
      </w:r>
    </w:p>
    <w:p w14:paraId="47CF2AEB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Reviewing grant proposals or other documents for outside agencies</w:t>
      </w:r>
    </w:p>
    <w:p w14:paraId="71AE59CD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Reviewing grant proposals for granting agencies</w:t>
      </w:r>
    </w:p>
    <w:p w14:paraId="48B804E8" w14:textId="77777777" w:rsidR="00CB3BA3" w:rsidRDefault="00CB3BA3" w:rsidP="00CB3BA3">
      <w:pPr>
        <w:pStyle w:val="ListParagraph"/>
        <w:numPr>
          <w:ilvl w:val="0"/>
          <w:numId w:val="2"/>
        </w:numPr>
      </w:pPr>
      <w:r>
        <w:t>Public service appointments related to one’s field or predicated upon membership in the library</w:t>
      </w:r>
    </w:p>
    <w:p w14:paraId="36051E8C" w14:textId="77777777" w:rsidR="00CB3BA3" w:rsidRDefault="00CB3BA3" w:rsidP="00CB3BA3">
      <w:pPr>
        <w:pStyle w:val="Heading1"/>
      </w:pPr>
      <w:r>
        <w:t>3. Service</w:t>
      </w:r>
    </w:p>
    <w:p w14:paraId="7D71B48D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Serving on library committees</w:t>
      </w:r>
    </w:p>
    <w:p w14:paraId="0E28814F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Serving on the University Senate and its committees, or other university committees</w:t>
      </w:r>
    </w:p>
    <w:p w14:paraId="42F55F62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Contributing to university governance, planning, and/or evaluation</w:t>
      </w:r>
    </w:p>
    <w:p w14:paraId="5A590878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Contributing to professional accreditation or re-accreditation efforts</w:t>
      </w:r>
    </w:p>
    <w:p w14:paraId="24A6C394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Enrollment in advanced development</w:t>
      </w:r>
    </w:p>
    <w:p w14:paraId="2CA9D265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lastRenderedPageBreak/>
        <w:t>Retraining programs designed to respond to developing university needs</w:t>
      </w:r>
    </w:p>
    <w:p w14:paraId="09F92710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Assisting in faculty recruitment and mentoring</w:t>
      </w:r>
    </w:p>
    <w:p w14:paraId="365C5765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Assisting in student recruitment and mentoring for academic success</w:t>
      </w:r>
    </w:p>
    <w:p w14:paraId="0F919B94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Contributing to student organizations and activities</w:t>
      </w:r>
    </w:p>
    <w:p w14:paraId="600A4718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Presenting demonstrations, workshops, and panel discussions</w:t>
      </w:r>
    </w:p>
    <w:p w14:paraId="055644C1" w14:textId="77777777" w:rsidR="00CB3BA3" w:rsidRDefault="00CB3BA3" w:rsidP="00CB3BA3">
      <w:pPr>
        <w:pStyle w:val="ListParagraph"/>
        <w:numPr>
          <w:ilvl w:val="0"/>
          <w:numId w:val="1"/>
        </w:numPr>
      </w:pPr>
      <w:r>
        <w:t>Providing consultations for the university community</w:t>
      </w:r>
    </w:p>
    <w:p w14:paraId="63DD4A12" w14:textId="77777777" w:rsidR="00CB3BA3" w:rsidRDefault="00CB3BA3" w:rsidP="00DE5E3D">
      <w:pPr>
        <w:pStyle w:val="Heading1"/>
        <w:spacing w:before="0"/>
      </w:pPr>
      <w:r>
        <w:t>4. Creative Activity</w:t>
      </w:r>
    </w:p>
    <w:p w14:paraId="3B6F6E01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Presenting papers at professional meetings</w:t>
      </w:r>
    </w:p>
    <w:p w14:paraId="3CDBF18F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Giving lectures or workshops, or poster sessions at professional meetings</w:t>
      </w:r>
    </w:p>
    <w:p w14:paraId="5CCEC294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Organizing symposia at professional meetings</w:t>
      </w:r>
    </w:p>
    <w:p w14:paraId="030B9A7C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Publishing completed research or other works</w:t>
      </w:r>
    </w:p>
    <w:p w14:paraId="6F323E0B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Publishing reviews of published materials, completed research, or other works</w:t>
      </w:r>
    </w:p>
    <w:p w14:paraId="75831246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Independent research or continuous study</w:t>
      </w:r>
    </w:p>
    <w:p w14:paraId="4060F5F3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Creating significant exhibits, displays, demonstrations, or poster sessions</w:t>
      </w:r>
    </w:p>
    <w:p w14:paraId="62C8421E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Editing and refereeing manuscripts submitted for publication</w:t>
      </w:r>
    </w:p>
    <w:p w14:paraId="379D66BF" w14:textId="77777777" w:rsidR="00CB3BA3" w:rsidRDefault="00CB3BA3" w:rsidP="00CB3BA3">
      <w:pPr>
        <w:pStyle w:val="ListParagraph"/>
        <w:numPr>
          <w:ilvl w:val="0"/>
          <w:numId w:val="4"/>
        </w:numPr>
      </w:pPr>
      <w:r>
        <w:t>Writing grant proposals and receiving independent support</w:t>
      </w:r>
    </w:p>
    <w:p w14:paraId="6DE20D5E" w14:textId="77777777" w:rsidR="005C401E" w:rsidRPr="005C401E" w:rsidRDefault="005C401E" w:rsidP="005C401E"/>
    <w:sectPr w:rsidR="005C401E" w:rsidRPr="005C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769"/>
    <w:multiLevelType w:val="hybridMultilevel"/>
    <w:tmpl w:val="D1C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6FE8"/>
    <w:multiLevelType w:val="hybridMultilevel"/>
    <w:tmpl w:val="C2F8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6DED"/>
    <w:multiLevelType w:val="hybridMultilevel"/>
    <w:tmpl w:val="D410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C1F79"/>
    <w:multiLevelType w:val="hybridMultilevel"/>
    <w:tmpl w:val="236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23696"/>
    <w:multiLevelType w:val="hybridMultilevel"/>
    <w:tmpl w:val="A086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rQUAYamU/CwAAAA="/>
  </w:docVars>
  <w:rsids>
    <w:rsidRoot w:val="00A63121"/>
    <w:rsid w:val="00015554"/>
    <w:rsid w:val="000A6887"/>
    <w:rsid w:val="001B79AE"/>
    <w:rsid w:val="005C401E"/>
    <w:rsid w:val="00697681"/>
    <w:rsid w:val="00A63121"/>
    <w:rsid w:val="00A91F0D"/>
    <w:rsid w:val="00AE7DED"/>
    <w:rsid w:val="00CB3BA3"/>
    <w:rsid w:val="00D25B44"/>
    <w:rsid w:val="00D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6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1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B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3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681"/>
    <w:rPr>
      <w:color w:val="0000FF"/>
      <w:u w:val="single"/>
    </w:rPr>
  </w:style>
  <w:style w:type="character" w:customStyle="1" w:styleId="highlight">
    <w:name w:val="highlight"/>
    <w:basedOn w:val="DefaultParagraphFont"/>
    <w:rsid w:val="0069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99A039C-D3E4-461C-8081-4A19AF42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D6811-0EAD-46DB-A1FF-484EECC3AD00}">
  <ds:schemaRefs>
    <ds:schemaRef ds:uri="e43f0e04-222a-481e-840f-ba3624fade9d"/>
    <ds:schemaRef ds:uri="http://schemas.microsoft.com/office/2006/metadata/properties"/>
    <ds:schemaRef ds:uri="02341ced-ae8b-4c69-b114-a231a82e159d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2</cp:revision>
  <dcterms:created xsi:type="dcterms:W3CDTF">2020-05-27T13:55:00Z</dcterms:created>
  <dcterms:modified xsi:type="dcterms:W3CDTF">2020-05-27T13:55:00Z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