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AE3A0" w14:textId="77777777" w:rsidR="00477D86" w:rsidRDefault="00301F4E" w:rsidP="00301F4E">
      <w:pPr>
        <w:pStyle w:val="Heading1"/>
      </w:pPr>
      <w:r>
        <w:t>How does the online classroom enhance communication between professor and students?</w:t>
      </w:r>
    </w:p>
    <w:p w14:paraId="463B432C" w14:textId="77777777" w:rsidR="00301F4E" w:rsidRDefault="00301F4E" w:rsidP="00301F4E">
      <w:pPr>
        <w:pStyle w:val="Heading2"/>
      </w:pPr>
      <w:r>
        <w:t>Max Huffman, JD, McKinney School of Law - IUPUI</w:t>
      </w:r>
    </w:p>
    <w:p w14:paraId="6A8CC4DA" w14:textId="77777777" w:rsidR="00301F4E" w:rsidRDefault="00301F4E">
      <w:r>
        <w:t xml:space="preserve">The online space is enabling me to interact one-on-one with students in a way that’s very hard to do in a traditional lecture hall environment. In a lecture classroom, you can get a certain amount of face-to-face interaction. You get some through a Socratic-style dialogue. You get some one-on-one discussion. And the top students will find you in your office and you’ll have some office hours for some individual interaction with those students in the office. But that’s about it as far as it goes, direct professor-student interaction. When you’re working online, you may not be visiting face-to-face with them as much, but you’re engaged in a whole bunch of direct – whether it through discussion boards, whether it’s through chat rooms, whether it’s even just through emails – </w:t>
      </w:r>
      <w:bookmarkStart w:id="0" w:name="_GoBack"/>
      <w:bookmarkEnd w:id="0"/>
      <w:r>
        <w:t xml:space="preserve">Something as mundane and 1990’s as emails – sort of direct, dealing straight with students one at a time on assignments, on quizzes, on specific questions they may have. And I think the overall professor-student interaction is actually substantially increased that way. </w:t>
      </w:r>
    </w:p>
    <w:p w14:paraId="3568BF2E" w14:textId="77777777" w:rsidR="00301F4E" w:rsidRDefault="00301F4E">
      <w:r>
        <w:t>Copyright 2014 Trustees of Indiana University</w:t>
      </w:r>
    </w:p>
    <w:sectPr w:rsidR="00301F4E" w:rsidSect="009400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F4E"/>
    <w:rsid w:val="001A35D7"/>
    <w:rsid w:val="00301F4E"/>
    <w:rsid w:val="00604518"/>
    <w:rsid w:val="009400B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D2685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F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F4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1A35D7"/>
    <w:rPr>
      <w:color w:val="0070C0"/>
      <w:u w:val="single"/>
    </w:rPr>
  </w:style>
  <w:style w:type="character" w:customStyle="1" w:styleId="Heading1Char">
    <w:name w:val="Heading 1 Char"/>
    <w:basedOn w:val="DefaultParagraphFont"/>
    <w:link w:val="Heading1"/>
    <w:uiPriority w:val="9"/>
    <w:rsid w:val="00301F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F4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183</Words>
  <Characters>1047</Characters>
  <Application>Microsoft Macintosh Word</Application>
  <DocSecurity>0</DocSecurity>
  <Lines>8</Lines>
  <Paragraphs>2</Paragraphs>
  <ScaleCrop>false</ScaleCrop>
  <LinksUpToDate>false</LinksUpToDate>
  <CharactersWithSpaces>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Hansel, Carrie Ann</dc:creator>
  <cp:keywords/>
  <dc:description/>
  <cp:lastModifiedBy>Hansel, Carrie Ann</cp:lastModifiedBy>
  <cp:revision>1</cp:revision>
  <dcterms:created xsi:type="dcterms:W3CDTF">2017-05-08T16:18:00Z</dcterms:created>
  <dcterms:modified xsi:type="dcterms:W3CDTF">2017-05-08T16:27:00Z</dcterms:modified>
</cp:coreProperties>
</file>